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6"/>
          <w:szCs w:val="76"/>
          <w:lang w:eastAsia="en-US"/>
        </w:rPr>
        <w:id w:val="-105191300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HAnsi"/>
          <w:color w:val="4A442A" w:themeColor="background2" w:themeShade="40"/>
          <w:sz w:val="22"/>
          <w:szCs w:val="22"/>
        </w:rPr>
      </w:sdtEndPr>
      <w:sdtContent>
        <w:tbl>
          <w:tblPr>
            <w:tblpPr w:leftFromText="187" w:rightFromText="187" w:vertAnchor="page" w:horzAnchor="page" w:tblpXSpec="center" w:tblpYSpec="center"/>
            <w:tblW w:w="5000" w:type="pct"/>
            <w:tblCellMar>
              <w:top w:w="216" w:type="dxa"/>
              <w:left w:w="216" w:type="dxa"/>
              <w:bottom w:w="216" w:type="dxa"/>
              <w:right w:w="216" w:type="dxa"/>
            </w:tblCellMar>
            <w:tblLook w:val="04A0" w:firstRow="1" w:lastRow="0" w:firstColumn="1" w:lastColumn="0" w:noHBand="0" w:noVBand="1"/>
          </w:tblPr>
          <w:tblGrid>
            <w:gridCol w:w="3465"/>
            <w:gridCol w:w="3207"/>
            <w:gridCol w:w="2598"/>
          </w:tblGrid>
          <w:tr w:rsidR="001D66A0" w:rsidTr="001D66A0">
            <w:tc>
              <w:tcPr>
                <w:tcW w:w="3525" w:type="dxa"/>
                <w:tcBorders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:rsidR="001D66A0" w:rsidRDefault="00177ABE" w:rsidP="00177ABE">
                <w:pPr>
                  <w:pStyle w:val="Sinespaciado"/>
                  <w:rPr>
                    <w:rFonts w:asciiTheme="majorHAnsi" w:eastAsiaTheme="majorEastAsia" w:hAnsiTheme="majorHAnsi" w:cstheme="majorBidi"/>
                    <w:sz w:val="76"/>
                    <w:szCs w:val="76"/>
                  </w:rPr>
                </w:pPr>
                <w:sdt>
                  <w:sdtPr>
                    <w:rPr>
                      <w:rFonts w:asciiTheme="majorHAnsi" w:eastAsiaTheme="majorEastAsia" w:hAnsiTheme="majorHAnsi" w:cstheme="majorBidi"/>
                      <w:sz w:val="40"/>
                      <w:szCs w:val="40"/>
                    </w:rPr>
                    <w:alias w:val="Título"/>
                    <w:id w:val="276713177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Pr="00177ABE"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 xml:space="preserve"> </w:t>
                    </w:r>
                    <w:r w:rsidRPr="00177ABE"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>Informe</w:t>
                    </w:r>
                    <w:r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>2</w:t>
                    </w:r>
                    <w:r w:rsidRPr="00177ABE"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 xml:space="preserve"> Plan de Cumplimiento Ambiental</w:t>
                    </w:r>
                    <w:r w:rsidRPr="00177ABE">
                      <w:rPr>
                        <w:rFonts w:asciiTheme="majorHAnsi" w:eastAsiaTheme="majorEastAsia" w:hAnsiTheme="majorHAnsi" w:cstheme="majorBidi"/>
                        <w:sz w:val="40"/>
                        <w:szCs w:val="40"/>
                      </w:rPr>
                      <w:t xml:space="preserve"> </w:t>
                    </w:r>
                  </w:sdtContent>
                </w:sdt>
              </w:p>
            </w:tc>
            <w:tc>
              <w:tcPr>
                <w:tcW w:w="6267" w:type="dxa"/>
                <w:gridSpan w:val="2"/>
                <w:tcBorders>
                  <w:left w:val="single" w:sz="18" w:space="0" w:color="808080" w:themeColor="background1" w:themeShade="80"/>
                  <w:bottom w:val="single" w:sz="18" w:space="0" w:color="808080" w:themeColor="background1" w:themeShade="80"/>
                </w:tcBorders>
                <w:vAlign w:val="center"/>
              </w:tcPr>
              <w:p w:rsidR="001D66A0" w:rsidRDefault="001D66A0" w:rsidP="001D66A0">
                <w:pPr>
                  <w:pStyle w:val="Sinespaciado"/>
                  <w:rPr>
                    <w:color w:val="4F81BD" w:themeColor="accent1"/>
                    <w:sz w:val="200"/>
                    <w:szCs w:val="200"/>
                    <w14:numForm w14:val="oldStyle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noProof/>
                    <w:sz w:val="72"/>
                    <w:szCs w:val="72"/>
                  </w:rPr>
                  <w:drawing>
                    <wp:anchor distT="0" distB="0" distL="114300" distR="114300" simplePos="0" relativeHeight="251663360" behindDoc="0" locked="0" layoutInCell="1" allowOverlap="1" wp14:anchorId="07ED6A28" wp14:editId="3A0E410C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195580</wp:posOffset>
                      </wp:positionV>
                      <wp:extent cx="2684780" cy="1467485"/>
                      <wp:effectExtent l="0" t="0" r="1270" b="0"/>
                      <wp:wrapNone/>
                      <wp:docPr id="12" name="Imagen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84780" cy="14674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</w:tr>
          <w:tr w:rsidR="001D66A0" w:rsidTr="001D66A0">
            <w:sdt>
              <w:sdtPr>
                <w:rPr>
                  <w:rFonts w:ascii="Times New Roman" w:hAnsi="Times New Roman" w:cs="Times New Roman"/>
                  <w:sz w:val="40"/>
                  <w:szCs w:val="40"/>
                  <w:lang w:eastAsia="en-US"/>
                </w:rPr>
                <w:alias w:val="Descripción breve"/>
                <w:id w:val="276713183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7054" w:type="dxa"/>
                    <w:gridSpan w:val="2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1D66A0" w:rsidRDefault="00177ABE" w:rsidP="00177ABE">
                    <w:pPr>
                      <w:pStyle w:val="Sinespaciado"/>
                    </w:pPr>
                    <w:r>
                      <w:rPr>
                        <w:rFonts w:ascii="Times New Roman" w:hAnsi="Times New Roman" w:cs="Times New Roman"/>
                        <w:sz w:val="40"/>
                        <w:szCs w:val="40"/>
                        <w:lang w:eastAsia="en-US"/>
                      </w:rPr>
                      <w:t xml:space="preserve">Presentación de segundo informe de cumplimiento ambiental F-033-2016 </w:t>
                    </w:r>
                  </w:p>
                </w:tc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alias w:val="Subtítulo"/>
                <w:id w:val="276713189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2738" w:type="dxa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1D66A0" w:rsidRDefault="00177ABE" w:rsidP="00177ABE">
                    <w:pPr>
                      <w:pStyle w:val="Sinespaciado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</w:pPr>
                    <w:r w:rsidRPr="00177ABE">
                      <w:rPr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 xml:space="preserve">Titular: Don Carlos </w:t>
                    </w:r>
                    <w:proofErr w:type="spellStart"/>
                    <w:r w:rsidRPr="00177ABE">
                      <w:rPr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Standen</w:t>
                    </w:r>
                    <w:proofErr w:type="spellEnd"/>
                    <w:r w:rsidRPr="00177ABE">
                      <w:rPr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 xml:space="preserve"> </w:t>
                    </w:r>
                    <w:proofErr w:type="spellStart"/>
                    <w:r w:rsidRPr="00177ABE">
                      <w:rPr>
                        <w:rFonts w:ascii="Times New Roman" w:hAnsi="Times New Roman" w:cs="Times New Roman"/>
                        <w:sz w:val="24"/>
                        <w:szCs w:val="24"/>
                        <w:lang w:eastAsia="en-US"/>
                      </w:rPr>
                      <w:t>Herlitz</w:t>
                    </w:r>
                    <w:proofErr w:type="spellEnd"/>
                  </w:p>
                </w:tc>
              </w:sdtContent>
            </w:sdt>
          </w:tr>
        </w:tbl>
        <w:p w:rsidR="001D66A0" w:rsidRDefault="001D66A0" w:rsidP="001D66A0"/>
        <w:p w:rsidR="001D66A0" w:rsidRDefault="001D66A0" w:rsidP="001D66A0">
          <w:pPr>
            <w:rPr>
              <w:rFonts w:cstheme="minorHAnsi"/>
              <w:b/>
              <w:color w:val="4A442A" w:themeColor="background2" w:themeShade="40"/>
            </w:rPr>
          </w:pPr>
          <w:r>
            <w:rPr>
              <w:rFonts w:cstheme="minorHAnsi"/>
              <w:color w:val="4A442A" w:themeColor="background2" w:themeShade="40"/>
            </w:rPr>
            <w:br w:type="page"/>
          </w:r>
        </w:p>
      </w:sdtContent>
    </w:sdt>
    <w:p w:rsidR="001D66A0" w:rsidRPr="00F2750A" w:rsidRDefault="001D66A0" w:rsidP="001D66A0">
      <w:pPr>
        <w:pStyle w:val="Ttulo1"/>
        <w:ind w:left="720"/>
        <w:jc w:val="center"/>
        <w:rPr>
          <w:rFonts w:cstheme="minorHAnsi"/>
          <w:color w:val="4A442A" w:themeColor="background2" w:themeShade="40"/>
          <w:sz w:val="22"/>
          <w:szCs w:val="22"/>
        </w:rPr>
      </w:pPr>
      <w:r w:rsidRPr="00F2750A">
        <w:rPr>
          <w:rFonts w:cstheme="minorHAnsi"/>
          <w:color w:val="4A442A" w:themeColor="background2" w:themeShade="40"/>
          <w:sz w:val="22"/>
          <w:szCs w:val="22"/>
        </w:rPr>
        <w:lastRenderedPageBreak/>
        <w:t>INDICE</w:t>
      </w:r>
    </w:p>
    <w:p w:rsidR="001D66A0" w:rsidRDefault="001D66A0" w:rsidP="001D66A0">
      <w:pPr>
        <w:rPr>
          <w:rFonts w:cstheme="minorHAnsi"/>
          <w:color w:val="4A442A" w:themeColor="background2" w:themeShade="4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7218"/>
        <w:gridCol w:w="902"/>
      </w:tblGrid>
      <w:tr w:rsidR="001D66A0" w:rsidTr="001D66A0">
        <w:tc>
          <w:tcPr>
            <w:tcW w:w="959" w:type="dxa"/>
          </w:tcPr>
          <w:p w:rsidR="001D66A0" w:rsidRPr="00F2750A" w:rsidRDefault="001D66A0" w:rsidP="001D66A0">
            <w:pPr>
              <w:jc w:val="center"/>
              <w:rPr>
                <w:rFonts w:cstheme="minorHAnsi"/>
                <w:b/>
                <w:color w:val="4A442A" w:themeColor="background2" w:themeShade="40"/>
              </w:rPr>
            </w:pPr>
            <w:r>
              <w:rPr>
                <w:rFonts w:cstheme="minorHAnsi"/>
                <w:b/>
                <w:color w:val="4A442A" w:themeColor="background2" w:themeShade="40"/>
              </w:rPr>
              <w:t>ÍTEM</w:t>
            </w:r>
          </w:p>
        </w:tc>
        <w:tc>
          <w:tcPr>
            <w:tcW w:w="7796" w:type="dxa"/>
          </w:tcPr>
          <w:p w:rsidR="001D66A0" w:rsidRPr="00F2750A" w:rsidRDefault="001D66A0" w:rsidP="001D66A0">
            <w:pPr>
              <w:jc w:val="center"/>
              <w:rPr>
                <w:rFonts w:cstheme="minorHAnsi"/>
                <w:b/>
                <w:color w:val="4A442A" w:themeColor="background2" w:themeShade="40"/>
              </w:rPr>
            </w:pPr>
            <w:r>
              <w:rPr>
                <w:rFonts w:cstheme="minorHAnsi"/>
                <w:b/>
                <w:color w:val="4A442A" w:themeColor="background2" w:themeShade="40"/>
              </w:rPr>
              <w:t>ÍNDICE DE CONTENIDOS</w:t>
            </w:r>
          </w:p>
        </w:tc>
        <w:tc>
          <w:tcPr>
            <w:tcW w:w="931" w:type="dxa"/>
          </w:tcPr>
          <w:p w:rsidR="001D66A0" w:rsidRPr="00F2750A" w:rsidRDefault="001D66A0" w:rsidP="001D66A0">
            <w:pPr>
              <w:jc w:val="center"/>
              <w:rPr>
                <w:rFonts w:cstheme="minorHAnsi"/>
                <w:b/>
                <w:color w:val="4A442A" w:themeColor="background2" w:themeShade="40"/>
              </w:rPr>
            </w:pPr>
            <w:r w:rsidRPr="00F2750A">
              <w:rPr>
                <w:rFonts w:cstheme="minorHAnsi"/>
                <w:b/>
                <w:color w:val="4A442A" w:themeColor="background2" w:themeShade="40"/>
              </w:rPr>
              <w:t>PÁG</w:t>
            </w:r>
          </w:p>
        </w:tc>
      </w:tr>
      <w:tr w:rsidR="001D66A0" w:rsidTr="001D66A0">
        <w:tc>
          <w:tcPr>
            <w:tcW w:w="959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I.</w:t>
            </w:r>
          </w:p>
        </w:tc>
        <w:tc>
          <w:tcPr>
            <w:tcW w:w="7796" w:type="dxa"/>
          </w:tcPr>
          <w:p w:rsidR="001D66A0" w:rsidRDefault="001D66A0" w:rsidP="001D66A0">
            <w:pPr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Introducción</w:t>
            </w:r>
          </w:p>
        </w:tc>
        <w:tc>
          <w:tcPr>
            <w:tcW w:w="931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2</w:t>
            </w:r>
          </w:p>
        </w:tc>
      </w:tr>
      <w:tr w:rsidR="001D66A0" w:rsidTr="001D66A0">
        <w:tc>
          <w:tcPr>
            <w:tcW w:w="959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II.</w:t>
            </w:r>
          </w:p>
        </w:tc>
        <w:tc>
          <w:tcPr>
            <w:tcW w:w="7796" w:type="dxa"/>
          </w:tcPr>
          <w:p w:rsidR="001D66A0" w:rsidRPr="00A11C75" w:rsidRDefault="00A11C75" w:rsidP="00A11C75">
            <w:pPr>
              <w:spacing w:line="360" w:lineRule="auto"/>
              <w:jc w:val="both"/>
              <w:rPr>
                <w:rFonts w:cstheme="minorHAnsi"/>
              </w:rPr>
            </w:pPr>
            <w:r w:rsidRPr="00A11C75">
              <w:rPr>
                <w:rFonts w:cstheme="minorHAnsi"/>
              </w:rPr>
              <w:t>Presentación de antecedentes del segundo informe consolidado</w:t>
            </w:r>
          </w:p>
        </w:tc>
        <w:tc>
          <w:tcPr>
            <w:tcW w:w="931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3</w:t>
            </w:r>
          </w:p>
        </w:tc>
      </w:tr>
      <w:tr w:rsidR="001D66A0" w:rsidTr="001D66A0">
        <w:tc>
          <w:tcPr>
            <w:tcW w:w="959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III.</w:t>
            </w:r>
          </w:p>
        </w:tc>
        <w:tc>
          <w:tcPr>
            <w:tcW w:w="7796" w:type="dxa"/>
          </w:tcPr>
          <w:p w:rsidR="001D66A0" w:rsidRPr="001C5EC5" w:rsidRDefault="00A11C75" w:rsidP="001D66A0">
            <w:pPr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Anexos</w:t>
            </w:r>
          </w:p>
        </w:tc>
        <w:tc>
          <w:tcPr>
            <w:tcW w:w="931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  <w:r>
              <w:rPr>
                <w:rFonts w:cstheme="minorHAnsi"/>
                <w:color w:val="4A442A" w:themeColor="background2" w:themeShade="40"/>
              </w:rPr>
              <w:t>5</w:t>
            </w:r>
          </w:p>
        </w:tc>
      </w:tr>
      <w:tr w:rsidR="001D66A0" w:rsidTr="001D66A0">
        <w:tc>
          <w:tcPr>
            <w:tcW w:w="959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</w:p>
        </w:tc>
        <w:tc>
          <w:tcPr>
            <w:tcW w:w="7796" w:type="dxa"/>
          </w:tcPr>
          <w:p w:rsidR="001D66A0" w:rsidRPr="00B947BB" w:rsidRDefault="001D66A0" w:rsidP="001D66A0">
            <w:pPr>
              <w:pStyle w:val="Prrafodelista"/>
              <w:ind w:left="317"/>
              <w:rPr>
                <w:rFonts w:cstheme="minorHAnsi"/>
                <w:color w:val="4A442A" w:themeColor="background2" w:themeShade="40"/>
              </w:rPr>
            </w:pPr>
          </w:p>
        </w:tc>
        <w:tc>
          <w:tcPr>
            <w:tcW w:w="931" w:type="dxa"/>
          </w:tcPr>
          <w:p w:rsidR="001D66A0" w:rsidRDefault="001D66A0" w:rsidP="001D66A0">
            <w:pPr>
              <w:jc w:val="center"/>
              <w:rPr>
                <w:rFonts w:cstheme="minorHAnsi"/>
                <w:color w:val="4A442A" w:themeColor="background2" w:themeShade="40"/>
              </w:rPr>
            </w:pPr>
          </w:p>
        </w:tc>
      </w:tr>
    </w:tbl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A11C75" w:rsidRDefault="00A11C75" w:rsidP="001D66A0">
      <w:pPr>
        <w:rPr>
          <w:rFonts w:cstheme="minorHAnsi"/>
          <w:b/>
        </w:rPr>
      </w:pPr>
    </w:p>
    <w:p w:rsidR="001D66A0" w:rsidRDefault="001D66A0" w:rsidP="001D66A0">
      <w:pPr>
        <w:rPr>
          <w:rFonts w:cstheme="minorHAnsi"/>
          <w:b/>
        </w:rPr>
      </w:pPr>
    </w:p>
    <w:p w:rsidR="001D66A0" w:rsidRPr="00B85128" w:rsidRDefault="001D66A0" w:rsidP="001D66A0">
      <w:pPr>
        <w:pStyle w:val="Ttulo1"/>
        <w:numPr>
          <w:ilvl w:val="0"/>
          <w:numId w:val="16"/>
        </w:numPr>
        <w:rPr>
          <w:rFonts w:cstheme="minorHAnsi"/>
          <w:color w:val="auto"/>
          <w:sz w:val="22"/>
          <w:szCs w:val="22"/>
        </w:rPr>
      </w:pPr>
      <w:r w:rsidRPr="00B85128">
        <w:rPr>
          <w:rFonts w:cstheme="minorHAnsi"/>
          <w:color w:val="auto"/>
          <w:sz w:val="22"/>
          <w:szCs w:val="22"/>
        </w:rPr>
        <w:lastRenderedPageBreak/>
        <w:t>INTRODUCCIÓN</w:t>
      </w:r>
    </w:p>
    <w:p w:rsidR="001D66A0" w:rsidRPr="00B85128" w:rsidRDefault="001D66A0" w:rsidP="001D66A0">
      <w:pPr>
        <w:jc w:val="both"/>
        <w:rPr>
          <w:rFonts w:cstheme="minorHAnsi"/>
          <w:sz w:val="24"/>
          <w:szCs w:val="24"/>
        </w:rPr>
      </w:pPr>
      <w:r w:rsidRPr="00B85128">
        <w:rPr>
          <w:rFonts w:cstheme="minorHAnsi"/>
          <w:sz w:val="24"/>
          <w:szCs w:val="24"/>
        </w:rPr>
        <w:t xml:space="preserve">Don Carlos </w:t>
      </w:r>
      <w:proofErr w:type="spellStart"/>
      <w:r w:rsidRPr="00B85128">
        <w:rPr>
          <w:rFonts w:cstheme="minorHAnsi"/>
          <w:sz w:val="24"/>
          <w:szCs w:val="24"/>
        </w:rPr>
        <w:t>Standen</w:t>
      </w:r>
      <w:proofErr w:type="spellEnd"/>
      <w:r w:rsidRPr="00B85128">
        <w:rPr>
          <w:rFonts w:cstheme="minorHAnsi"/>
          <w:sz w:val="24"/>
          <w:szCs w:val="24"/>
        </w:rPr>
        <w:t xml:space="preserve"> </w:t>
      </w:r>
      <w:proofErr w:type="spellStart"/>
      <w:r w:rsidRPr="00B85128">
        <w:rPr>
          <w:rFonts w:cstheme="minorHAnsi"/>
          <w:sz w:val="24"/>
          <w:szCs w:val="24"/>
        </w:rPr>
        <w:t>Herlitz</w:t>
      </w:r>
      <w:proofErr w:type="spellEnd"/>
      <w:r w:rsidRPr="00B85128">
        <w:rPr>
          <w:rFonts w:cstheme="minorHAnsi"/>
          <w:sz w:val="24"/>
          <w:szCs w:val="24"/>
        </w:rPr>
        <w:t xml:space="preserve">, Rol Único Tributario N° 6.427.915-7, persona natural que presta servicios de </w:t>
      </w:r>
      <w:proofErr w:type="spellStart"/>
      <w:r w:rsidRPr="00B85128">
        <w:rPr>
          <w:rFonts w:cstheme="minorHAnsi"/>
          <w:sz w:val="24"/>
          <w:szCs w:val="24"/>
        </w:rPr>
        <w:t>faenamiento</w:t>
      </w:r>
      <w:proofErr w:type="spellEnd"/>
      <w:r w:rsidRPr="00B85128">
        <w:rPr>
          <w:rFonts w:cstheme="minorHAnsi"/>
          <w:sz w:val="24"/>
          <w:szCs w:val="24"/>
        </w:rPr>
        <w:t xml:space="preserve"> de animales de tipo bovino, ovino, porcino y equino, en un establecimiento industrial ubicado en calle Longitudinal Sur Km 539, Comuna de </w:t>
      </w:r>
      <w:proofErr w:type="spellStart"/>
      <w:r w:rsidRPr="00B85128">
        <w:rPr>
          <w:rFonts w:cstheme="minorHAnsi"/>
          <w:sz w:val="24"/>
          <w:szCs w:val="24"/>
        </w:rPr>
        <w:t>Mulchén</w:t>
      </w:r>
      <w:proofErr w:type="spellEnd"/>
      <w:r w:rsidRPr="00B85128">
        <w:rPr>
          <w:rFonts w:cstheme="minorHAnsi"/>
          <w:sz w:val="24"/>
          <w:szCs w:val="24"/>
        </w:rPr>
        <w:t xml:space="preserve">, VIII Región del </w:t>
      </w:r>
      <w:proofErr w:type="spellStart"/>
      <w:r w:rsidRPr="00B85128">
        <w:rPr>
          <w:rFonts w:cstheme="minorHAnsi"/>
          <w:sz w:val="24"/>
          <w:szCs w:val="24"/>
        </w:rPr>
        <w:t>Bio</w:t>
      </w:r>
      <w:proofErr w:type="spellEnd"/>
      <w:r w:rsidRPr="00B85128">
        <w:rPr>
          <w:rFonts w:cstheme="minorHAnsi"/>
          <w:sz w:val="24"/>
          <w:szCs w:val="24"/>
        </w:rPr>
        <w:t xml:space="preserve"> </w:t>
      </w:r>
      <w:proofErr w:type="spellStart"/>
      <w:r w:rsidRPr="00B85128">
        <w:rPr>
          <w:rFonts w:cstheme="minorHAnsi"/>
          <w:sz w:val="24"/>
          <w:szCs w:val="24"/>
        </w:rPr>
        <w:t>Bio</w:t>
      </w:r>
      <w:proofErr w:type="spellEnd"/>
      <w:r w:rsidRPr="00B85128">
        <w:rPr>
          <w:rFonts w:cstheme="minorHAnsi"/>
          <w:sz w:val="24"/>
          <w:szCs w:val="24"/>
        </w:rPr>
        <w:t>.</w:t>
      </w:r>
    </w:p>
    <w:p w:rsidR="001D66A0" w:rsidRPr="00B85128" w:rsidRDefault="001D66A0" w:rsidP="001D66A0">
      <w:pPr>
        <w:jc w:val="both"/>
        <w:rPr>
          <w:rFonts w:cstheme="minorHAnsi"/>
          <w:sz w:val="24"/>
          <w:szCs w:val="24"/>
        </w:rPr>
      </w:pPr>
      <w:r w:rsidRPr="00B85128">
        <w:rPr>
          <w:rFonts w:cstheme="minorHAnsi"/>
          <w:sz w:val="24"/>
          <w:szCs w:val="24"/>
        </w:rPr>
        <w:t xml:space="preserve">Que con fecha 23 de septiembre del 2016, ha sido notificado del procedimiento sancionatorio F-033-2016, dela Superintendencia de Medio Ambiente y estando dentro del plazo legal, se </w:t>
      </w:r>
      <w:proofErr w:type="spellStart"/>
      <w:r w:rsidRPr="00B85128">
        <w:rPr>
          <w:rFonts w:cstheme="minorHAnsi"/>
          <w:sz w:val="24"/>
          <w:szCs w:val="24"/>
        </w:rPr>
        <w:t>remitIó</w:t>
      </w:r>
      <w:proofErr w:type="spellEnd"/>
      <w:r w:rsidRPr="00B85128">
        <w:rPr>
          <w:rFonts w:cstheme="minorHAnsi"/>
          <w:sz w:val="24"/>
          <w:szCs w:val="24"/>
        </w:rPr>
        <w:t xml:space="preserve"> el Programa de Cumplimiento comprometido.</w:t>
      </w:r>
    </w:p>
    <w:p w:rsidR="001D66A0" w:rsidRDefault="001D66A0" w:rsidP="001D66A0">
      <w:pPr>
        <w:jc w:val="both"/>
        <w:rPr>
          <w:rFonts w:cstheme="minorHAnsi"/>
          <w:sz w:val="24"/>
          <w:szCs w:val="24"/>
        </w:rPr>
      </w:pPr>
      <w:r w:rsidRPr="00B85128">
        <w:rPr>
          <w:rFonts w:cstheme="minorHAnsi"/>
          <w:sz w:val="24"/>
          <w:szCs w:val="24"/>
        </w:rPr>
        <w:t xml:space="preserve">Que con fecha 26 de diciembre se le notificó </w:t>
      </w:r>
      <w:r>
        <w:rPr>
          <w:rFonts w:cstheme="minorHAnsi"/>
          <w:sz w:val="24"/>
          <w:szCs w:val="24"/>
        </w:rPr>
        <w:t xml:space="preserve">por medio de la RES. Ex N°3 </w:t>
      </w:r>
      <w:r w:rsidRPr="00B85128">
        <w:rPr>
          <w:rFonts w:cstheme="minorHAnsi"/>
          <w:sz w:val="24"/>
          <w:szCs w:val="24"/>
        </w:rPr>
        <w:t>respecto de las observaciones al Plan de Cumplimiento.</w:t>
      </w:r>
    </w:p>
    <w:p w:rsidR="001D66A0" w:rsidRPr="00B85128" w:rsidRDefault="001D66A0" w:rsidP="001D66A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Que con fecha 13 de enero de 2017 se le notificó por medio de la RES. EX. N°4 de la aprobación del Plan de Cumplimiento.</w:t>
      </w:r>
    </w:p>
    <w:p w:rsidR="001D66A0" w:rsidRPr="00B85128" w:rsidRDefault="001D66A0" w:rsidP="001D66A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Indicando en dicho</w:t>
      </w:r>
      <w:r w:rsidRPr="00B85128">
        <w:rPr>
          <w:rFonts w:cstheme="minorHAnsi"/>
          <w:sz w:val="24"/>
          <w:szCs w:val="24"/>
        </w:rPr>
        <w:t xml:space="preserve"> programa </w:t>
      </w:r>
      <w:r>
        <w:rPr>
          <w:rFonts w:cstheme="minorHAnsi"/>
          <w:sz w:val="24"/>
          <w:szCs w:val="24"/>
        </w:rPr>
        <w:t>los detalles de</w:t>
      </w:r>
      <w:r w:rsidRPr="00B85128">
        <w:rPr>
          <w:rFonts w:cstheme="minorHAnsi"/>
          <w:sz w:val="24"/>
          <w:szCs w:val="24"/>
        </w:rPr>
        <w:t xml:space="preserve"> las acciones que el titular ha adoptado e implementará, para cumplir fehacientemente con la normativa ambiental vigente en torno a la situación de sus instalaciones industriales con posterioridad a la modificación del proyecto de disposición de efluentes, </w:t>
      </w:r>
      <w:r>
        <w:rPr>
          <w:rFonts w:cstheme="minorHAnsi"/>
          <w:sz w:val="24"/>
          <w:szCs w:val="24"/>
        </w:rPr>
        <w:t xml:space="preserve">viene en </w:t>
      </w:r>
      <w:r w:rsidR="004D4DE8">
        <w:rPr>
          <w:rFonts w:cstheme="minorHAnsi"/>
          <w:sz w:val="24"/>
          <w:szCs w:val="24"/>
        </w:rPr>
        <w:t>presentar segundo informe de cumplimiento</w:t>
      </w:r>
      <w:r w:rsidRPr="00B85128">
        <w:rPr>
          <w:rFonts w:cstheme="minorHAnsi"/>
          <w:sz w:val="24"/>
          <w:szCs w:val="24"/>
        </w:rPr>
        <w:t xml:space="preserve"> acorde lo que se le ha solicitado, como se desglosa a continuación:</w:t>
      </w:r>
    </w:p>
    <w:p w:rsidR="001D66A0" w:rsidRPr="00A07BCA" w:rsidRDefault="001D66A0" w:rsidP="001D66A0">
      <w:pPr>
        <w:jc w:val="both"/>
        <w:rPr>
          <w:rFonts w:cstheme="minorHAnsi"/>
          <w:color w:val="4A442A" w:themeColor="background2" w:themeShade="40"/>
          <w:sz w:val="24"/>
          <w:szCs w:val="24"/>
        </w:rPr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1D66A0" w:rsidRDefault="001D66A0" w:rsidP="001D66A0">
      <w:pPr>
        <w:rPr>
          <w:rFonts w:cstheme="minorHAnsi"/>
        </w:rPr>
      </w:pPr>
      <w:r>
        <w:rPr>
          <w:rFonts w:cstheme="minorHAnsi"/>
        </w:rPr>
        <w:br w:type="page"/>
      </w:r>
    </w:p>
    <w:p w:rsidR="00641D05" w:rsidRDefault="00641D05" w:rsidP="00074EF2">
      <w:pPr>
        <w:pStyle w:val="Prrafodelista"/>
        <w:numPr>
          <w:ilvl w:val="0"/>
          <w:numId w:val="16"/>
        </w:num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PRESENTACIÓN DE ANTECEDENTES DEL SEGUNDO INFORME CONSOLIDADO</w:t>
      </w:r>
    </w:p>
    <w:p w:rsidR="00641D05" w:rsidRDefault="00641D05" w:rsidP="00641D05">
      <w:pPr>
        <w:spacing w:after="0" w:line="360" w:lineRule="auto"/>
        <w:jc w:val="both"/>
        <w:rPr>
          <w:rFonts w:cstheme="minorHAnsi"/>
        </w:rPr>
      </w:pPr>
      <w:r w:rsidRPr="00641D05">
        <w:rPr>
          <w:rFonts w:cstheme="minorHAnsi"/>
        </w:rPr>
        <w:t xml:space="preserve">En el marco del Plan de Cumplimiento Ambiental concerniente al Frigorífico </w:t>
      </w:r>
      <w:proofErr w:type="spellStart"/>
      <w:r w:rsidRPr="00641D05">
        <w:rPr>
          <w:rFonts w:cstheme="minorHAnsi"/>
        </w:rPr>
        <w:t>Bio</w:t>
      </w:r>
      <w:proofErr w:type="spellEnd"/>
      <w:r w:rsidRPr="00641D05">
        <w:rPr>
          <w:rFonts w:cstheme="minorHAnsi"/>
        </w:rPr>
        <w:t xml:space="preserve"> </w:t>
      </w:r>
      <w:proofErr w:type="spellStart"/>
      <w:r w:rsidRPr="00641D05">
        <w:rPr>
          <w:rFonts w:cstheme="minorHAnsi"/>
        </w:rPr>
        <w:t>Bio</w:t>
      </w:r>
      <w:proofErr w:type="spellEnd"/>
      <w:r w:rsidRPr="00641D05">
        <w:rPr>
          <w:rFonts w:cstheme="minorHAnsi"/>
        </w:rPr>
        <w:t xml:space="preserve">, ubicado en la Comuna de </w:t>
      </w:r>
      <w:proofErr w:type="spellStart"/>
      <w:r w:rsidRPr="00641D05">
        <w:rPr>
          <w:rFonts w:cstheme="minorHAnsi"/>
        </w:rPr>
        <w:t>Mulchén</w:t>
      </w:r>
      <w:proofErr w:type="spellEnd"/>
      <w:r w:rsidRPr="00641D05">
        <w:rPr>
          <w:rFonts w:cstheme="minorHAnsi"/>
        </w:rPr>
        <w:t xml:space="preserve">, Provincia y Región del </w:t>
      </w:r>
      <w:proofErr w:type="spellStart"/>
      <w:r w:rsidRPr="00641D05">
        <w:rPr>
          <w:rFonts w:cstheme="minorHAnsi"/>
        </w:rPr>
        <w:t>Bio</w:t>
      </w:r>
      <w:proofErr w:type="spellEnd"/>
      <w:r w:rsidRPr="00641D05">
        <w:rPr>
          <w:rFonts w:cstheme="minorHAnsi"/>
        </w:rPr>
        <w:t xml:space="preserve"> </w:t>
      </w:r>
      <w:proofErr w:type="spellStart"/>
      <w:r w:rsidRPr="00641D05">
        <w:rPr>
          <w:rFonts w:cstheme="minorHAnsi"/>
        </w:rPr>
        <w:t>Bio</w:t>
      </w:r>
      <w:proofErr w:type="spellEnd"/>
      <w:r w:rsidRPr="00641D05">
        <w:rPr>
          <w:rFonts w:cstheme="minorHAnsi"/>
        </w:rPr>
        <w:t xml:space="preserve">, actualmente en ejecución, rotulado bajo el proceso sancionatorio F-033-2016, cuya fecha de aprobación fue el día 13 de enero del 2017. </w:t>
      </w:r>
      <w:r>
        <w:rPr>
          <w:rFonts w:cstheme="minorHAnsi"/>
        </w:rPr>
        <w:t>Se presentan los antecedentes que se indican en el Plan de Cumplimiento Ambiental, de acuerdo al siguiente orden:</w:t>
      </w:r>
    </w:p>
    <w:p w:rsidR="00641D05" w:rsidRDefault="00641D05" w:rsidP="00641D05">
      <w:pPr>
        <w:spacing w:after="0" w:line="360" w:lineRule="auto"/>
        <w:jc w:val="both"/>
        <w:rPr>
          <w:rFonts w:cstheme="minorHAnsi"/>
        </w:rPr>
      </w:pPr>
    </w:p>
    <w:p w:rsidR="00641D05" w:rsidRPr="00641D05" w:rsidRDefault="00641D05" w:rsidP="00641D05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Punto 1.1: </w:t>
      </w:r>
      <w:r>
        <w:rPr>
          <w:rFonts w:eastAsia="Times New Roman" w:cstheme="minorHAnsi"/>
          <w:lang w:eastAsia="es-CL"/>
        </w:rPr>
        <w:t>Monitorear mensualmente el RIL descargado, dando cumplimiento a los parámetros consignados en la “Guía de Evaluación Ambiental, Aplicación de Efluentes al Suelo del Ministerio de Agricultura y SAG”, a saber, aceites y grasas, DBO5, SAAM, fenoles, sólidos suspendidos biodegradables, sólidos suspendidos totales, pH y Temperatura, incluyendo carga másica aplicada al suelo (Kg/ha-día) para el parámetro DBO5</w:t>
      </w:r>
    </w:p>
    <w:p w:rsidR="00641D05" w:rsidRPr="00641D05" w:rsidRDefault="00641D05" w:rsidP="00641D05">
      <w:pPr>
        <w:pStyle w:val="Prrafodelista"/>
        <w:spacing w:after="0" w:line="360" w:lineRule="auto"/>
        <w:jc w:val="both"/>
        <w:rPr>
          <w:rFonts w:cstheme="minorHAnsi"/>
        </w:rPr>
      </w:pPr>
    </w:p>
    <w:p w:rsidR="00641D05" w:rsidRPr="00641D05" w:rsidRDefault="00641D05" w:rsidP="00641D05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Punto 1.2: </w:t>
      </w:r>
      <w:r w:rsidRPr="00641D05">
        <w:rPr>
          <w:rFonts w:eastAsia="Times New Roman" w:cstheme="minorHAnsi"/>
          <w:lang w:eastAsia="es-CL"/>
        </w:rPr>
        <w:t>Monitoreo diario de caudal de riles</w:t>
      </w:r>
    </w:p>
    <w:p w:rsidR="00641D05" w:rsidRPr="00641D05" w:rsidRDefault="00641D05" w:rsidP="00641D05">
      <w:pPr>
        <w:spacing w:after="0" w:line="360" w:lineRule="auto"/>
        <w:jc w:val="both"/>
        <w:rPr>
          <w:rFonts w:cstheme="minorHAnsi"/>
        </w:rPr>
      </w:pPr>
    </w:p>
    <w:p w:rsidR="00641D05" w:rsidRDefault="00641D05" w:rsidP="00641D05">
      <w:pPr>
        <w:pStyle w:val="Prrafodelista"/>
        <w:numPr>
          <w:ilvl w:val="0"/>
          <w:numId w:val="23"/>
        </w:num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Punto 1.6: </w:t>
      </w:r>
      <w:r>
        <w:rPr>
          <w:rFonts w:cstheme="minorHAnsi"/>
        </w:rPr>
        <w:t>Capacitación al personal respecto del Sistema de Gestión Ambiental</w:t>
      </w:r>
    </w:p>
    <w:p w:rsidR="00641D05" w:rsidRDefault="00641D05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</w:p>
    <w:p w:rsidR="006C07AD" w:rsidRDefault="006C07AD" w:rsidP="00641D05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Desarrollo</w:t>
      </w:r>
    </w:p>
    <w:p w:rsidR="006C07AD" w:rsidRPr="00D41C58" w:rsidRDefault="006C07AD" w:rsidP="00D41C58">
      <w:pPr>
        <w:pStyle w:val="Prrafodelista"/>
        <w:numPr>
          <w:ilvl w:val="0"/>
          <w:numId w:val="25"/>
        </w:numPr>
        <w:spacing w:after="0" w:line="360" w:lineRule="auto"/>
        <w:jc w:val="both"/>
        <w:rPr>
          <w:rFonts w:cstheme="minorHAnsi"/>
          <w:b/>
        </w:rPr>
      </w:pPr>
      <w:r w:rsidRPr="00D41C58">
        <w:rPr>
          <w:rFonts w:cstheme="minorHAnsi"/>
          <w:b/>
        </w:rPr>
        <w:t xml:space="preserve">Punto 1.1: </w:t>
      </w:r>
      <w:r w:rsidRPr="00D41C58">
        <w:rPr>
          <w:rFonts w:eastAsia="Times New Roman" w:cstheme="minorHAnsi"/>
          <w:b/>
          <w:lang w:eastAsia="es-CL"/>
        </w:rPr>
        <w:t>Monitorear mensualmente el RIL descargado, dando cumplimiento a los parámetros consignados en la “Guía de Evaluación Ambiental, Aplicación de Efluentes al Suelo del Ministerio de Agricultura y SAG”, a saber, aceites y grasas, DBO5, SAAM, fenoles, sólidos suspendidos biodegradables, sólidos suspendidos totales, pH y Temperatura, incluyendo carga másica aplicada al suelo (Kg/ha-día) para el parámetro DBO5</w:t>
      </w:r>
    </w:p>
    <w:p w:rsidR="006C07AD" w:rsidRDefault="006C07AD" w:rsidP="00D41C58">
      <w:pPr>
        <w:spacing w:after="0" w:line="360" w:lineRule="auto"/>
        <w:jc w:val="both"/>
        <w:rPr>
          <w:rFonts w:cstheme="minorHAnsi"/>
        </w:rPr>
      </w:pPr>
    </w:p>
    <w:p w:rsidR="00D41C58" w:rsidRDefault="00D41C58" w:rsidP="00D41C58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Durante los meses de Febrero y Marzo se realizaron </w:t>
      </w:r>
      <w:proofErr w:type="gramStart"/>
      <w:r>
        <w:rPr>
          <w:rFonts w:cstheme="minorHAnsi"/>
        </w:rPr>
        <w:t>los respectivos toma</w:t>
      </w:r>
      <w:proofErr w:type="gramEnd"/>
      <w:r>
        <w:rPr>
          <w:rFonts w:cstheme="minorHAnsi"/>
        </w:rPr>
        <w:t xml:space="preserve"> de muestras y análisis por medio de Laboratorio </w:t>
      </w:r>
      <w:proofErr w:type="spellStart"/>
      <w:r>
        <w:rPr>
          <w:rFonts w:cstheme="minorHAnsi"/>
        </w:rPr>
        <w:t>Hidrolab</w:t>
      </w:r>
      <w:proofErr w:type="spellEnd"/>
      <w:r>
        <w:rPr>
          <w:rFonts w:cstheme="minorHAnsi"/>
        </w:rPr>
        <w:t>, el cual se encuentra autorizado para estos efectos. Los resultados de ambas pruebas se encuentran disponibles en el Anexo A.</w:t>
      </w:r>
    </w:p>
    <w:p w:rsidR="00D41C58" w:rsidRDefault="00D41C58" w:rsidP="00D41C58">
      <w:pPr>
        <w:spacing w:after="0" w:line="360" w:lineRule="auto"/>
        <w:jc w:val="both"/>
        <w:rPr>
          <w:rFonts w:cstheme="minorHAnsi"/>
        </w:rPr>
      </w:pPr>
    </w:p>
    <w:p w:rsidR="00D41C58" w:rsidRPr="00D41C58" w:rsidRDefault="00D41C58" w:rsidP="00D41C58">
      <w:pPr>
        <w:pStyle w:val="Prrafodelista"/>
        <w:numPr>
          <w:ilvl w:val="0"/>
          <w:numId w:val="25"/>
        </w:numPr>
        <w:spacing w:after="0" w:line="360" w:lineRule="auto"/>
        <w:jc w:val="both"/>
        <w:rPr>
          <w:rFonts w:cstheme="minorHAnsi"/>
          <w:b/>
        </w:rPr>
      </w:pPr>
      <w:r w:rsidRPr="00D41C58">
        <w:rPr>
          <w:rFonts w:cstheme="minorHAnsi"/>
          <w:b/>
        </w:rPr>
        <w:t xml:space="preserve">Punto 1.2: </w:t>
      </w:r>
      <w:r w:rsidRPr="00D41C58">
        <w:rPr>
          <w:rFonts w:eastAsia="Times New Roman" w:cstheme="minorHAnsi"/>
          <w:b/>
          <w:lang w:eastAsia="es-CL"/>
        </w:rPr>
        <w:t>Monitoreo diario de caudal de riles</w:t>
      </w:r>
    </w:p>
    <w:p w:rsidR="00E068BF" w:rsidRDefault="00E068BF" w:rsidP="00E068BF">
      <w:pPr>
        <w:spacing w:line="360" w:lineRule="auto"/>
        <w:jc w:val="both"/>
      </w:pPr>
      <w:r>
        <w:t xml:space="preserve">Por medio de un </w:t>
      </w:r>
      <w:proofErr w:type="spellStart"/>
      <w:r>
        <w:t>Caudalímetro</w:t>
      </w:r>
      <w:proofErr w:type="spellEnd"/>
      <w:r>
        <w:t>, ubicado con las siguientes coordenadas geográficas 741793 E, 5824898 S, el cual es inalterable y ha marcado el trabajo de los últimos cuatro meses bajo un promedio de 25 días trabajados al mes. El sistema opera de la siguiente manera:</w:t>
      </w:r>
    </w:p>
    <w:p w:rsidR="00E068BF" w:rsidRDefault="00E068BF" w:rsidP="00E068BF">
      <w:pPr>
        <w:pStyle w:val="Prrafodelista"/>
        <w:spacing w:line="360" w:lineRule="auto"/>
        <w:jc w:val="both"/>
      </w:pPr>
      <w:r>
        <w:rPr>
          <w:noProof/>
          <w:lang w:eastAsia="es-CL"/>
        </w:rPr>
        <w:drawing>
          <wp:inline distT="0" distB="0" distL="0" distR="0" wp14:anchorId="4FE22BE5" wp14:editId="32BAD56C">
            <wp:extent cx="5612130" cy="3158780"/>
            <wp:effectExtent l="0" t="0" r="7620" b="3810"/>
            <wp:docPr id="4" name="Imagen 4" descr="C:\Users\ACER\Documents\standen\Cadalu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cuments\standen\Cadaluda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8BF" w:rsidRDefault="00E068BF" w:rsidP="00E068BF">
      <w:pPr>
        <w:pStyle w:val="Prrafodelista"/>
        <w:spacing w:line="360" w:lineRule="auto"/>
        <w:jc w:val="both"/>
      </w:pPr>
      <w:r>
        <w:t xml:space="preserve">Figura 1: Ubicación </w:t>
      </w:r>
      <w:proofErr w:type="spellStart"/>
      <w:r>
        <w:t>Caudalímetro</w:t>
      </w:r>
      <w:proofErr w:type="spellEnd"/>
    </w:p>
    <w:p w:rsidR="00E068BF" w:rsidRDefault="00E068BF" w:rsidP="00D41C58">
      <w:pPr>
        <w:spacing w:after="0" w:line="360" w:lineRule="auto"/>
        <w:jc w:val="both"/>
        <w:rPr>
          <w:rFonts w:cstheme="minorHAnsi"/>
          <w:b/>
        </w:rPr>
      </w:pPr>
    </w:p>
    <w:p w:rsidR="00E068BF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 xml:space="preserve">Trabajo Total </w:t>
      </w:r>
      <w:proofErr w:type="spellStart"/>
      <w:r>
        <w:t>caudalímetro</w:t>
      </w:r>
      <w:proofErr w:type="spellEnd"/>
      <w:r>
        <w:t xml:space="preserve"> durante los últimos dos meses es de 73 horas</w:t>
      </w:r>
    </w:p>
    <w:p w:rsidR="00E068BF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>El sistema opera midiendo 12.7 m</w:t>
      </w:r>
      <w:r w:rsidRPr="00A72845">
        <w:rPr>
          <w:vertAlign w:val="superscript"/>
        </w:rPr>
        <w:t>3</w:t>
      </w:r>
      <w:r>
        <w:t xml:space="preserve"> por hora trabajo</w:t>
      </w:r>
    </w:p>
    <w:p w:rsidR="00E068BF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>Trabajo mensual: 3</w:t>
      </w:r>
      <w:r>
        <w:t>6</w:t>
      </w:r>
      <w:r>
        <w:t>.5 horas</w:t>
      </w:r>
    </w:p>
    <w:p w:rsidR="00E068BF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>El sistema arroja que ha tratado 463.55 m</w:t>
      </w:r>
      <w:r w:rsidRPr="00E068BF">
        <w:rPr>
          <w:vertAlign w:val="superscript"/>
        </w:rPr>
        <w:t>3</w:t>
      </w:r>
      <w:r>
        <w:t xml:space="preserve"> mensualmente</w:t>
      </w:r>
    </w:p>
    <w:p w:rsidR="00E068BF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>El sistema trata diariamente 18.5 m</w:t>
      </w:r>
      <w:r>
        <w:rPr>
          <w:vertAlign w:val="superscript"/>
        </w:rPr>
        <w:t>3</w:t>
      </w:r>
      <w:r>
        <w:t>.</w:t>
      </w:r>
    </w:p>
    <w:p w:rsidR="00E068BF" w:rsidRPr="00A72845" w:rsidRDefault="00E068BF" w:rsidP="00E068BF">
      <w:pPr>
        <w:pStyle w:val="Prrafodelista"/>
        <w:numPr>
          <w:ilvl w:val="0"/>
          <w:numId w:val="26"/>
        </w:numPr>
        <w:spacing w:line="360" w:lineRule="auto"/>
        <w:jc w:val="both"/>
      </w:pPr>
      <w:r>
        <w:t xml:space="preserve">El Sistema de </w:t>
      </w:r>
      <w:proofErr w:type="spellStart"/>
      <w:r>
        <w:t>Microasperción</w:t>
      </w:r>
      <w:proofErr w:type="spellEnd"/>
      <w:r>
        <w:t xml:space="preserve"> de Riles operante en la actualidad para soportar 20 m</w:t>
      </w:r>
      <w:r w:rsidRPr="00E068BF">
        <w:rPr>
          <w:vertAlign w:val="superscript"/>
        </w:rPr>
        <w:t>3</w:t>
      </w:r>
      <w:r>
        <w:t xml:space="preserve"> diario de generación Riles, por tanto cumple con lo establecido en el diseño del sistema.</w:t>
      </w:r>
    </w:p>
    <w:p w:rsidR="00E068BF" w:rsidRDefault="00E068BF" w:rsidP="00E068BF">
      <w:pPr>
        <w:spacing w:line="360" w:lineRule="auto"/>
        <w:jc w:val="both"/>
      </w:pPr>
      <w:r>
        <w:t>En Anexo 2, se adjunta registro fotográfico.</w:t>
      </w:r>
    </w:p>
    <w:p w:rsidR="00DC7448" w:rsidRPr="004D4DE8" w:rsidRDefault="00DC7448" w:rsidP="004D4DE8">
      <w:pPr>
        <w:pStyle w:val="Prrafodelista"/>
        <w:numPr>
          <w:ilvl w:val="0"/>
          <w:numId w:val="25"/>
        </w:numPr>
        <w:spacing w:after="0" w:line="360" w:lineRule="auto"/>
        <w:jc w:val="both"/>
        <w:rPr>
          <w:rFonts w:cstheme="minorHAnsi"/>
          <w:b/>
        </w:rPr>
      </w:pPr>
      <w:r w:rsidRPr="004D4DE8">
        <w:rPr>
          <w:rFonts w:cstheme="minorHAnsi"/>
          <w:b/>
        </w:rPr>
        <w:t>Punto 1.6: Capacitación al personal respecto del Sistema de Gestión Ambiental</w:t>
      </w:r>
    </w:p>
    <w:p w:rsidR="00641D05" w:rsidRDefault="004D4DE8" w:rsidP="004D4DE8">
      <w:pPr>
        <w:spacing w:line="360" w:lineRule="auto"/>
        <w:jc w:val="both"/>
      </w:pPr>
      <w:r>
        <w:t xml:space="preserve">Se realizó capacitación, de forma introductoria a lo que significa implementar un sistema de gestión ambiental, sus alcances y sus beneficios. Se les entregó material, la presentación se realizó en dependencias del Frigorífico </w:t>
      </w:r>
      <w:proofErr w:type="spellStart"/>
      <w:r>
        <w:t>Bio</w:t>
      </w:r>
      <w:proofErr w:type="spellEnd"/>
      <w:r>
        <w:t xml:space="preserve"> </w:t>
      </w:r>
      <w:proofErr w:type="spellStart"/>
      <w:r>
        <w:t>Bio</w:t>
      </w:r>
      <w:proofErr w:type="spellEnd"/>
      <w:r>
        <w:t xml:space="preserve"> y se utilizó Computador y presentación en </w:t>
      </w:r>
      <w:proofErr w:type="spellStart"/>
      <w:r>
        <w:t>Power</w:t>
      </w:r>
      <w:proofErr w:type="spellEnd"/>
      <w:r>
        <w:t xml:space="preserve"> Point.</w:t>
      </w:r>
    </w:p>
    <w:p w:rsidR="004D4DE8" w:rsidRDefault="004D4DE8" w:rsidP="004D4DE8">
      <w:pPr>
        <w:spacing w:line="360" w:lineRule="auto"/>
        <w:jc w:val="both"/>
      </w:pPr>
      <w:r>
        <w:t xml:space="preserve">En Anexo 3, se adjunta presentación en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>.</w:t>
      </w:r>
    </w:p>
    <w:p w:rsidR="004D4DE8" w:rsidRDefault="00A11C75" w:rsidP="004D4DE8">
      <w:pPr>
        <w:spacing w:line="360" w:lineRule="auto"/>
        <w:jc w:val="both"/>
      </w:pPr>
      <w:r>
        <w:rPr>
          <w:noProof/>
          <w:lang w:eastAsia="es-CL"/>
        </w:rPr>
        <w:drawing>
          <wp:anchor distT="0" distB="0" distL="114300" distR="114300" simplePos="0" relativeHeight="251664384" behindDoc="0" locked="0" layoutInCell="1" allowOverlap="1" wp14:anchorId="4D7E0C00" wp14:editId="779F3383">
            <wp:simplePos x="0" y="0"/>
            <wp:positionH relativeFrom="column">
              <wp:posOffset>2958465</wp:posOffset>
            </wp:positionH>
            <wp:positionV relativeFrom="paragraph">
              <wp:posOffset>1280795</wp:posOffset>
            </wp:positionV>
            <wp:extent cx="3009900" cy="2256790"/>
            <wp:effectExtent l="0" t="0" r="0" b="0"/>
            <wp:wrapSquare wrapText="bothSides"/>
            <wp:docPr id="5" name="Imagen 5" descr="C:\Users\ACER\AppData\Local\Microsoft\Windows\INetCache\Content.Word\IMG_20170408_1306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INetCache\Content.Word\IMG_20170408_1306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4DE8">
        <w:rPr>
          <w:noProof/>
          <w:lang w:eastAsia="es-CL"/>
        </w:rPr>
        <w:drawing>
          <wp:inline distT="0" distB="0" distL="0" distR="0" wp14:anchorId="69C71B65" wp14:editId="1672CF0E">
            <wp:extent cx="3083855" cy="2312336"/>
            <wp:effectExtent l="0" t="0" r="2540" b="0"/>
            <wp:docPr id="6" name="Imagen 6" descr="C:\Users\ACER\AppData\Local\Microsoft\Windows\INetCache\Content.Word\IMG_20170408_130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INetCache\Content.Word\IMG_20170408_1305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25" cy="231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DE8" w:rsidRPr="004D4DE8" w:rsidRDefault="004D4DE8" w:rsidP="004D4DE8">
      <w:pPr>
        <w:spacing w:line="360" w:lineRule="auto"/>
        <w:jc w:val="both"/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1D66A0" w:rsidRDefault="001D66A0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Default="00F5774C" w:rsidP="001D66A0">
      <w:pPr>
        <w:spacing w:after="0" w:line="360" w:lineRule="auto"/>
        <w:jc w:val="both"/>
        <w:rPr>
          <w:rFonts w:cstheme="minorHAnsi"/>
        </w:rPr>
      </w:pPr>
    </w:p>
    <w:p w:rsidR="00F5774C" w:rsidRPr="00F5774C" w:rsidRDefault="00F5774C" w:rsidP="001D66A0">
      <w:pPr>
        <w:spacing w:after="0" w:line="360" w:lineRule="auto"/>
        <w:jc w:val="both"/>
        <w:rPr>
          <w:rFonts w:cstheme="minorHAnsi"/>
          <w:sz w:val="80"/>
          <w:szCs w:val="80"/>
        </w:rPr>
      </w:pPr>
    </w:p>
    <w:p w:rsidR="00F5774C" w:rsidRPr="00F5774C" w:rsidRDefault="00F5774C" w:rsidP="00F5774C">
      <w:pPr>
        <w:spacing w:after="0" w:line="360" w:lineRule="auto"/>
        <w:jc w:val="center"/>
        <w:rPr>
          <w:rFonts w:cstheme="minorHAnsi"/>
          <w:b/>
          <w:sz w:val="80"/>
          <w:szCs w:val="80"/>
        </w:rPr>
      </w:pPr>
      <w:r w:rsidRPr="00F5774C">
        <w:rPr>
          <w:rFonts w:cstheme="minorHAnsi"/>
          <w:b/>
          <w:sz w:val="80"/>
          <w:szCs w:val="80"/>
        </w:rPr>
        <w:t>ANEXOS</w:t>
      </w:r>
      <w:bookmarkStart w:id="0" w:name="_GoBack"/>
      <w:bookmarkEnd w:id="0"/>
    </w:p>
    <w:sectPr w:rsidR="00F5774C" w:rsidRPr="00F5774C" w:rsidSect="001D66A0">
      <w:headerReference w:type="default" r:id="rId12"/>
      <w:footerReference w:type="default" r:id="rId13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919448"/>
      <w:docPartObj>
        <w:docPartGallery w:val="Page Numbers (Bottom of Page)"/>
        <w:docPartUnique/>
      </w:docPartObj>
    </w:sdtPr>
    <w:sdtContent>
      <w:p w:rsidR="001D66A0" w:rsidRDefault="001D66A0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74C" w:rsidRPr="00F5774C">
          <w:rPr>
            <w:noProof/>
            <w:lang w:val="es-ES"/>
          </w:rPr>
          <w:t>7</w:t>
        </w:r>
        <w:r>
          <w:fldChar w:fldCharType="end"/>
        </w:r>
      </w:p>
    </w:sdtContent>
  </w:sdt>
  <w:p w:rsidR="001D66A0" w:rsidRDefault="001D66A0" w:rsidP="001D66A0">
    <w:pPr>
      <w:pStyle w:val="Piedepgina"/>
      <w:jc w:val="center"/>
    </w:pPr>
    <w:r>
      <w:t>aincam@gmail.com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A0" w:rsidRDefault="001D66A0" w:rsidP="001D66A0">
    <w:pPr>
      <w:pStyle w:val="Encabezado"/>
      <w:jc w:val="right"/>
    </w:pPr>
    <w:r>
      <w:rPr>
        <w:rFonts w:ascii="Arial" w:hAnsi="Arial" w:cs="Arial"/>
        <w:noProof/>
        <w:sz w:val="20"/>
        <w:szCs w:val="20"/>
        <w:lang w:eastAsia="es-CL"/>
      </w:rPr>
      <w:drawing>
        <wp:anchor distT="0" distB="0" distL="114300" distR="114300" simplePos="0" relativeHeight="251659264" behindDoc="0" locked="0" layoutInCell="1" allowOverlap="1" wp14:anchorId="5EFFD3A7" wp14:editId="17678556">
          <wp:simplePos x="0" y="0"/>
          <wp:positionH relativeFrom="column">
            <wp:posOffset>26035</wp:posOffset>
          </wp:positionH>
          <wp:positionV relativeFrom="paragraph">
            <wp:posOffset>-307975</wp:posOffset>
          </wp:positionV>
          <wp:extent cx="1198880" cy="655320"/>
          <wp:effectExtent l="0" t="0" r="0" b="0"/>
          <wp:wrapSquare wrapText="bothSides"/>
          <wp:docPr id="1" name="Imagen 1" descr="logo frigorifico bio b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 Imagen" descr="logo frigorifico bio bi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Plan de Cumplimiento </w:t>
    </w:r>
  </w:p>
  <w:p w:rsidR="001D66A0" w:rsidRDefault="001D66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F2D"/>
    <w:multiLevelType w:val="hybridMultilevel"/>
    <w:tmpl w:val="8BB2BB7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4437A"/>
    <w:multiLevelType w:val="hybridMultilevel"/>
    <w:tmpl w:val="76A29680"/>
    <w:lvl w:ilvl="0" w:tplc="5EE630C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952A2"/>
    <w:multiLevelType w:val="hybridMultilevel"/>
    <w:tmpl w:val="0E7AB830"/>
    <w:lvl w:ilvl="0" w:tplc="BD9EF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12BB2"/>
    <w:multiLevelType w:val="hybridMultilevel"/>
    <w:tmpl w:val="88E0A3B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55ED7"/>
    <w:multiLevelType w:val="hybridMultilevel"/>
    <w:tmpl w:val="C8D67434"/>
    <w:lvl w:ilvl="0" w:tplc="A1B8BF6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350DE"/>
    <w:multiLevelType w:val="hybridMultilevel"/>
    <w:tmpl w:val="0370551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64831"/>
    <w:multiLevelType w:val="hybridMultilevel"/>
    <w:tmpl w:val="3D64865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761AD"/>
    <w:multiLevelType w:val="hybridMultilevel"/>
    <w:tmpl w:val="0A468E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823F0"/>
    <w:multiLevelType w:val="hybridMultilevel"/>
    <w:tmpl w:val="D4A2E23A"/>
    <w:lvl w:ilvl="0" w:tplc="253023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804AF6"/>
    <w:multiLevelType w:val="hybridMultilevel"/>
    <w:tmpl w:val="3CF020E4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97547"/>
    <w:multiLevelType w:val="hybridMultilevel"/>
    <w:tmpl w:val="871A7042"/>
    <w:lvl w:ilvl="0" w:tplc="BF76B2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002A1"/>
    <w:multiLevelType w:val="hybridMultilevel"/>
    <w:tmpl w:val="5B14841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7393A"/>
    <w:multiLevelType w:val="hybridMultilevel"/>
    <w:tmpl w:val="DDE2C6D2"/>
    <w:lvl w:ilvl="0" w:tplc="3814AA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147DC"/>
    <w:multiLevelType w:val="hybridMultilevel"/>
    <w:tmpl w:val="0FAEC916"/>
    <w:lvl w:ilvl="0" w:tplc="D71CF91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595959" w:themeColor="text1" w:themeTint="A6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C78A8"/>
    <w:multiLevelType w:val="hybridMultilevel"/>
    <w:tmpl w:val="CAA6B744"/>
    <w:lvl w:ilvl="0" w:tplc="FBF0F35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C15F3"/>
    <w:multiLevelType w:val="hybridMultilevel"/>
    <w:tmpl w:val="2408D176"/>
    <w:lvl w:ilvl="0" w:tplc="E63ABD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934AC"/>
    <w:multiLevelType w:val="hybridMultilevel"/>
    <w:tmpl w:val="4216B4E8"/>
    <w:lvl w:ilvl="0" w:tplc="BC4407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92AB9"/>
    <w:multiLevelType w:val="hybridMultilevel"/>
    <w:tmpl w:val="32E848F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C2196"/>
    <w:multiLevelType w:val="hybridMultilevel"/>
    <w:tmpl w:val="E7DA5E44"/>
    <w:lvl w:ilvl="0" w:tplc="6854D4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90811"/>
    <w:multiLevelType w:val="hybridMultilevel"/>
    <w:tmpl w:val="040A5B9A"/>
    <w:lvl w:ilvl="0" w:tplc="DB140E9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A83CE5"/>
    <w:multiLevelType w:val="hybridMultilevel"/>
    <w:tmpl w:val="FCDC207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50465"/>
    <w:multiLevelType w:val="hybridMultilevel"/>
    <w:tmpl w:val="32E848F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AF062B"/>
    <w:multiLevelType w:val="hybridMultilevel"/>
    <w:tmpl w:val="CF1CF56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2358BF"/>
    <w:multiLevelType w:val="hybridMultilevel"/>
    <w:tmpl w:val="E7125060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9C543D"/>
    <w:multiLevelType w:val="hybridMultilevel"/>
    <w:tmpl w:val="4C2451C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B15D61"/>
    <w:multiLevelType w:val="hybridMultilevel"/>
    <w:tmpl w:val="7DE2E0FA"/>
    <w:lvl w:ilvl="0" w:tplc="4CCCA23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C13A5"/>
    <w:multiLevelType w:val="hybridMultilevel"/>
    <w:tmpl w:val="1D76B1DC"/>
    <w:lvl w:ilvl="0" w:tplc="2092F9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3"/>
  </w:num>
  <w:num w:numId="4">
    <w:abstractNumId w:val="10"/>
  </w:num>
  <w:num w:numId="5">
    <w:abstractNumId w:val="12"/>
  </w:num>
  <w:num w:numId="6">
    <w:abstractNumId w:val="1"/>
  </w:num>
  <w:num w:numId="7">
    <w:abstractNumId w:val="26"/>
  </w:num>
  <w:num w:numId="8">
    <w:abstractNumId w:val="3"/>
  </w:num>
  <w:num w:numId="9">
    <w:abstractNumId w:val="22"/>
  </w:num>
  <w:num w:numId="10">
    <w:abstractNumId w:val="18"/>
  </w:num>
  <w:num w:numId="11">
    <w:abstractNumId w:val="25"/>
  </w:num>
  <w:num w:numId="12">
    <w:abstractNumId w:val="24"/>
  </w:num>
  <w:num w:numId="13">
    <w:abstractNumId w:val="11"/>
  </w:num>
  <w:num w:numId="14">
    <w:abstractNumId w:val="6"/>
  </w:num>
  <w:num w:numId="15">
    <w:abstractNumId w:val="13"/>
  </w:num>
  <w:num w:numId="16">
    <w:abstractNumId w:val="2"/>
  </w:num>
  <w:num w:numId="17">
    <w:abstractNumId w:val="16"/>
  </w:num>
  <w:num w:numId="18">
    <w:abstractNumId w:val="19"/>
  </w:num>
  <w:num w:numId="19">
    <w:abstractNumId w:val="4"/>
  </w:num>
  <w:num w:numId="20">
    <w:abstractNumId w:val="8"/>
  </w:num>
  <w:num w:numId="21">
    <w:abstractNumId w:val="14"/>
  </w:num>
  <w:num w:numId="22">
    <w:abstractNumId w:val="20"/>
  </w:num>
  <w:num w:numId="23">
    <w:abstractNumId w:val="17"/>
  </w:num>
  <w:num w:numId="24">
    <w:abstractNumId w:val="0"/>
  </w:num>
  <w:num w:numId="25">
    <w:abstractNumId w:val="9"/>
  </w:num>
  <w:num w:numId="26">
    <w:abstractNumId w:val="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0"/>
    <w:rsid w:val="00074EF2"/>
    <w:rsid w:val="000B6A85"/>
    <w:rsid w:val="00177ABE"/>
    <w:rsid w:val="001D66A0"/>
    <w:rsid w:val="001E4DEE"/>
    <w:rsid w:val="002140CD"/>
    <w:rsid w:val="004D4DE8"/>
    <w:rsid w:val="00537D8D"/>
    <w:rsid w:val="005A2A00"/>
    <w:rsid w:val="005F79BA"/>
    <w:rsid w:val="00641D05"/>
    <w:rsid w:val="006C07AD"/>
    <w:rsid w:val="00974CB9"/>
    <w:rsid w:val="00A11C75"/>
    <w:rsid w:val="00BC2D99"/>
    <w:rsid w:val="00C85F1C"/>
    <w:rsid w:val="00D41C58"/>
    <w:rsid w:val="00DB2663"/>
    <w:rsid w:val="00DC7448"/>
    <w:rsid w:val="00E068BF"/>
    <w:rsid w:val="00E52F41"/>
    <w:rsid w:val="00ED38D8"/>
    <w:rsid w:val="00EE376F"/>
    <w:rsid w:val="00F5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A0"/>
  </w:style>
  <w:style w:type="paragraph" w:styleId="Ttulo1">
    <w:name w:val="heading 1"/>
    <w:basedOn w:val="Normal"/>
    <w:next w:val="Normal"/>
    <w:link w:val="Ttulo1Car"/>
    <w:uiPriority w:val="9"/>
    <w:qFormat/>
    <w:rsid w:val="001D66A0"/>
    <w:pPr>
      <w:spacing w:after="160" w:line="259" w:lineRule="auto"/>
      <w:outlineLvl w:val="0"/>
    </w:pPr>
    <w:rPr>
      <w:b/>
      <w:color w:val="E36C0A" w:themeColor="accent6" w:themeShade="BF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6A0"/>
    <w:rPr>
      <w:b/>
      <w:color w:val="E36C0A" w:themeColor="accent6" w:themeShade="BF"/>
      <w:sz w:val="36"/>
      <w:szCs w:val="36"/>
    </w:rPr>
  </w:style>
  <w:style w:type="paragraph" w:styleId="Prrafodelista">
    <w:name w:val="List Paragraph"/>
    <w:basedOn w:val="Normal"/>
    <w:uiPriority w:val="34"/>
    <w:qFormat/>
    <w:rsid w:val="001D66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D66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66A0"/>
  </w:style>
  <w:style w:type="paragraph" w:styleId="Piedepgina">
    <w:name w:val="footer"/>
    <w:basedOn w:val="Normal"/>
    <w:link w:val="PiedepginaCar"/>
    <w:uiPriority w:val="99"/>
    <w:unhideWhenUsed/>
    <w:rsid w:val="001D66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66A0"/>
  </w:style>
  <w:style w:type="paragraph" w:styleId="NormalWeb">
    <w:name w:val="Normal (Web)"/>
    <w:basedOn w:val="Normal"/>
    <w:uiPriority w:val="99"/>
    <w:semiHidden/>
    <w:unhideWhenUsed/>
    <w:rsid w:val="001D66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paragraph" w:styleId="Sinespaciado">
    <w:name w:val="No Spacing"/>
    <w:link w:val="SinespaciadoCar"/>
    <w:uiPriority w:val="1"/>
    <w:qFormat/>
    <w:rsid w:val="001D66A0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66A0"/>
    <w:rPr>
      <w:rFonts w:eastAsiaTheme="minorEastAsia"/>
      <w:lang w:eastAsia="es-CL"/>
    </w:rPr>
  </w:style>
  <w:style w:type="table" w:styleId="Tablaconcuadrcula">
    <w:name w:val="Table Grid"/>
    <w:basedOn w:val="Tablanormal"/>
    <w:uiPriority w:val="39"/>
    <w:rsid w:val="001D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6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A0"/>
  </w:style>
  <w:style w:type="paragraph" w:styleId="Ttulo1">
    <w:name w:val="heading 1"/>
    <w:basedOn w:val="Normal"/>
    <w:next w:val="Normal"/>
    <w:link w:val="Ttulo1Car"/>
    <w:uiPriority w:val="9"/>
    <w:qFormat/>
    <w:rsid w:val="001D66A0"/>
    <w:pPr>
      <w:spacing w:after="160" w:line="259" w:lineRule="auto"/>
      <w:outlineLvl w:val="0"/>
    </w:pPr>
    <w:rPr>
      <w:b/>
      <w:color w:val="E36C0A" w:themeColor="accent6" w:themeShade="BF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66A0"/>
    <w:rPr>
      <w:b/>
      <w:color w:val="E36C0A" w:themeColor="accent6" w:themeShade="BF"/>
      <w:sz w:val="36"/>
      <w:szCs w:val="36"/>
    </w:rPr>
  </w:style>
  <w:style w:type="paragraph" w:styleId="Prrafodelista">
    <w:name w:val="List Paragraph"/>
    <w:basedOn w:val="Normal"/>
    <w:uiPriority w:val="34"/>
    <w:qFormat/>
    <w:rsid w:val="001D66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D66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66A0"/>
  </w:style>
  <w:style w:type="paragraph" w:styleId="Piedepgina">
    <w:name w:val="footer"/>
    <w:basedOn w:val="Normal"/>
    <w:link w:val="PiedepginaCar"/>
    <w:uiPriority w:val="99"/>
    <w:unhideWhenUsed/>
    <w:rsid w:val="001D66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66A0"/>
  </w:style>
  <w:style w:type="paragraph" w:styleId="NormalWeb">
    <w:name w:val="Normal (Web)"/>
    <w:basedOn w:val="Normal"/>
    <w:uiPriority w:val="99"/>
    <w:semiHidden/>
    <w:unhideWhenUsed/>
    <w:rsid w:val="001D66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L"/>
    </w:rPr>
  </w:style>
  <w:style w:type="paragraph" w:styleId="Sinespaciado">
    <w:name w:val="No Spacing"/>
    <w:link w:val="SinespaciadoCar"/>
    <w:uiPriority w:val="1"/>
    <w:qFormat/>
    <w:rsid w:val="001D66A0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66A0"/>
    <w:rPr>
      <w:rFonts w:eastAsiaTheme="minorEastAsia"/>
      <w:lang w:eastAsia="es-CL"/>
    </w:rPr>
  </w:style>
  <w:style w:type="table" w:styleId="Tablaconcuadrcula">
    <w:name w:val="Table Grid"/>
    <w:basedOn w:val="Tablanormal"/>
    <w:uiPriority w:val="39"/>
    <w:rsid w:val="001D6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6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2EC"/>
    <w:rsid w:val="009062EC"/>
    <w:rsid w:val="00C4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6304F9BAED9433CA289AB7FF87F1D3A">
    <w:name w:val="46304F9BAED9433CA289AB7FF87F1D3A"/>
    <w:rsid w:val="009062EC"/>
  </w:style>
  <w:style w:type="paragraph" w:customStyle="1" w:styleId="A5F884B1396841D69BBA5E1E8B6F6EEE">
    <w:name w:val="A5F884B1396841D69BBA5E1E8B6F6EEE"/>
    <w:rsid w:val="009062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6304F9BAED9433CA289AB7FF87F1D3A">
    <w:name w:val="46304F9BAED9433CA289AB7FF87F1D3A"/>
    <w:rsid w:val="009062EC"/>
  </w:style>
  <w:style w:type="paragraph" w:customStyle="1" w:styleId="A5F884B1396841D69BBA5E1E8B6F6EEE">
    <w:name w:val="A5F884B1396841D69BBA5E1E8B6F6EEE"/>
    <w:rsid w:val="009062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Presentación de segundo informe de cumplimiento ambiental F-033-2016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F1AE77-F1B3-4635-B463-62FCC8BE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691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Informe2 Plan de Cumplimiento Ambiental </dc:title>
  <dc:subject>Titular: Don Carlos Standen Herlitz
</dc:subject>
  <dc:creator>ACER</dc:creator>
  <cp:lastModifiedBy>ACER</cp:lastModifiedBy>
  <cp:revision>8</cp:revision>
  <dcterms:created xsi:type="dcterms:W3CDTF">2017-04-11T19:55:00Z</dcterms:created>
  <dcterms:modified xsi:type="dcterms:W3CDTF">2017-04-12T04:50:00Z</dcterms:modified>
</cp:coreProperties>
</file>